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E735531" w:rsidR="00996E29" w:rsidRPr="00A72397" w:rsidRDefault="009A60E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0FC65D6" w:rsidR="00996E29" w:rsidRPr="00024552" w:rsidRDefault="00F528F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27228C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F528F2">
        <w:rPr>
          <w:rFonts w:ascii="Times New Roman" w:hAnsi="Times New Roman"/>
          <w:b/>
          <w:bCs/>
          <w:i/>
          <w:iCs/>
          <w:sz w:val="24"/>
          <w:szCs w:val="24"/>
        </w:rPr>
        <w:t>236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64817" w:rsidRPr="00064817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64817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8CC710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236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27C8C7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236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9A60E6">
        <w:rPr>
          <w:b/>
          <w:i/>
          <w:sz w:val="22"/>
          <w:szCs w:val="22"/>
        </w:rPr>
        <w:t>15</w:t>
      </w:r>
      <w:r w:rsidR="00F7299B">
        <w:rPr>
          <w:b/>
          <w:i/>
          <w:sz w:val="22"/>
          <w:szCs w:val="22"/>
        </w:rPr>
        <w:t>.</w:t>
      </w:r>
      <w:r w:rsidR="009A60E6">
        <w:rPr>
          <w:b/>
          <w:i/>
          <w:sz w:val="22"/>
          <w:szCs w:val="22"/>
        </w:rPr>
        <w:t>09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4950B34" w:rsidR="00610E7E" w:rsidRPr="00FC2AE6" w:rsidRDefault="007B7765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4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Четыреста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0BDC71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24552">
        <w:rPr>
          <w:b/>
          <w:bCs/>
          <w:i/>
          <w:iCs/>
          <w:color w:val="000000" w:themeColor="text1"/>
          <w:sz w:val="22"/>
          <w:szCs w:val="22"/>
        </w:rPr>
        <w:t>30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</w:t>
      </w:r>
      <w:r w:rsidRPr="00FC2AE6">
        <w:rPr>
          <w:rFonts w:ascii="Times New Roman" w:hAnsi="Times New Roman"/>
          <w:bCs/>
          <w:iCs/>
        </w:rPr>
        <w:lastRenderedPageBreak/>
        <w:t xml:space="preserve">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lastRenderedPageBreak/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482A56E2" w14:textId="77777777" w:rsidR="00F528F2" w:rsidRDefault="00F528F2" w:rsidP="00F528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</w:rPr>
      </w:pPr>
    </w:p>
    <w:p w14:paraId="0F211A8F" w14:textId="3CD1655C" w:rsidR="00F528F2" w:rsidRPr="00F528F2" w:rsidRDefault="00F528F2" w:rsidP="00F528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F528F2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528F2">
        <w:rPr>
          <w:rFonts w:ascii="Times New Roman" w:hAnsi="Times New Roman"/>
          <w:b/>
          <w:bCs/>
          <w:i/>
          <w:iCs/>
          <w:lang w:val="en-US"/>
        </w:rPr>
        <w:t>j</w:t>
      </w:r>
      <w:r w:rsidRPr="00F528F2">
        <w:rPr>
          <w:rFonts w:ascii="Times New Roman" w:hAnsi="Times New Roman"/>
          <w:b/>
          <w:bCs/>
          <w:i/>
          <w:iCs/>
        </w:rPr>
        <w:t>)</w:t>
      </w:r>
    </w:p>
    <w:p w14:paraId="04049407" w14:textId="77777777" w:rsidR="00F528F2" w:rsidRPr="00F528F2" w:rsidRDefault="00F528F2" w:rsidP="00F528F2">
      <w:pPr>
        <w:pStyle w:val="af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F528F2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3, 4,</w:t>
      </w:r>
    </w:p>
    <w:p w14:paraId="3EAF8D3C" w14:textId="77777777" w:rsidR="00F528F2" w:rsidRPr="00F528F2" w:rsidRDefault="00F528F2" w:rsidP="00F528F2">
      <w:pPr>
        <w:pStyle w:val="af7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F528F2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2</w:t>
      </w:r>
      <w:r w:rsidRPr="00F528F2">
        <w:rPr>
          <w:rFonts w:ascii="Times New Roman" w:hAnsi="Times New Roman"/>
          <w:bCs/>
          <w:i/>
          <w:iCs/>
          <w:sz w:val="22"/>
          <w:szCs w:val="22"/>
          <w:lang w:val="en-US"/>
        </w:rPr>
        <w:t>,5</w:t>
      </w:r>
      <w:r w:rsidRPr="00F528F2">
        <w:rPr>
          <w:rFonts w:ascii="Times New Roman" w:hAnsi="Times New Roman"/>
          <w:bCs/>
          <w:i/>
          <w:iCs/>
          <w:sz w:val="22"/>
          <w:szCs w:val="22"/>
        </w:rPr>
        <w:t>%;</w:t>
      </w:r>
    </w:p>
    <w:p w14:paraId="6FCA1594" w14:textId="77777777" w:rsidR="00F528F2" w:rsidRPr="00F528F2" w:rsidRDefault="00F528F2" w:rsidP="00F528F2">
      <w:pPr>
        <w:pStyle w:val="af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F528F2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5</w:t>
      </w:r>
    </w:p>
    <w:p w14:paraId="36AAC65A" w14:textId="77777777" w:rsidR="00F528F2" w:rsidRPr="00F528F2" w:rsidRDefault="00F528F2" w:rsidP="00F528F2">
      <w:pPr>
        <w:pStyle w:val="af7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F528F2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0%;</w:t>
      </w:r>
    </w:p>
    <w:p w14:paraId="508840A3" w14:textId="77777777" w:rsidR="00F528F2" w:rsidRPr="00F528F2" w:rsidRDefault="00F528F2" w:rsidP="00F528F2">
      <w:pPr>
        <w:pStyle w:val="af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F528F2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6</w:t>
      </w:r>
    </w:p>
    <w:p w14:paraId="1624942B" w14:textId="77777777" w:rsidR="00F528F2" w:rsidRPr="00F528F2" w:rsidRDefault="00F528F2" w:rsidP="00F528F2">
      <w:pPr>
        <w:pStyle w:val="af7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F528F2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-1;0</m:t>
            </m:r>
          </m:e>
        </m:d>
        <m:r>
          <w:rPr>
            <w:rFonts w:ascii="Cambria Math" w:hAnsi="Cambria Math"/>
            <w:sz w:val="22"/>
            <w:szCs w:val="22"/>
          </w:rPr>
          <m:t>*FX</m:t>
        </m:r>
      </m:oMath>
      <w:r w:rsidRPr="00F528F2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1454FF21" w14:textId="07DAF091" w:rsidR="00F528F2" w:rsidRPr="00F528F2" w:rsidRDefault="00F528F2" w:rsidP="00F528F2">
      <w:pPr>
        <w:autoSpaceDE w:val="0"/>
        <w:autoSpaceDN w:val="0"/>
        <w:spacing w:after="0"/>
        <w:jc w:val="both"/>
        <w:rPr>
          <w:rFonts w:ascii="Times New Roman" w:hAnsi="Times New Roman"/>
          <w:bCs/>
          <w:iCs/>
        </w:rPr>
      </w:pPr>
      <w:r w:rsidRPr="00F528F2">
        <w:rPr>
          <w:rFonts w:ascii="Times New Roman" w:hAnsi="Times New Roman"/>
          <w:b/>
          <w:i/>
          <w:lang w:val="en-US"/>
        </w:rPr>
        <w:t>R</w:t>
      </w:r>
      <w:r w:rsidRPr="00F528F2">
        <w:rPr>
          <w:rFonts w:ascii="Times New Roman" w:hAnsi="Times New Roman"/>
        </w:rPr>
        <w:t xml:space="preserve"> –</w:t>
      </w:r>
      <w:r w:rsidRPr="00F528F2">
        <w:rPr>
          <w:rFonts w:ascii="Times New Roman" w:hAnsi="Times New Roman"/>
          <w:b/>
          <w:i/>
        </w:rPr>
        <w:t xml:space="preserve"> </w:t>
      </w:r>
      <w:r w:rsidRPr="00F528F2">
        <w:rPr>
          <w:rFonts w:ascii="Times New Roman" w:hAnsi="Times New Roman"/>
        </w:rPr>
        <w:t>величина</w:t>
      </w:r>
      <w:r w:rsidRPr="00F528F2">
        <w:rPr>
          <w:rFonts w:ascii="Times New Roman" w:hAnsi="Times New Roman"/>
          <w:b/>
          <w:i/>
        </w:rPr>
        <w:t xml:space="preserve"> Параметра</w:t>
      </w:r>
      <w:r w:rsidRPr="00F528F2">
        <w:rPr>
          <w:rFonts w:ascii="Times New Roman" w:hAnsi="Times New Roman"/>
        </w:rPr>
        <w:t xml:space="preserve">, в процентах. Определяется </w:t>
      </w:r>
      <w:r w:rsidRPr="00F528F2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528F2">
        <w:rPr>
          <w:rFonts w:ascii="Times New Roman" w:hAnsi="Times New Roman"/>
          <w:b/>
          <w:bCs/>
          <w:i/>
          <w:iCs/>
        </w:rPr>
        <w:t>Параметра</w:t>
      </w:r>
      <w:r w:rsidRPr="00F528F2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</w:t>
      </w:r>
    </w:p>
    <w:p w14:paraId="1BCC4FBC" w14:textId="77777777" w:rsidR="00F528F2" w:rsidRPr="00F528F2" w:rsidRDefault="00F528F2" w:rsidP="00F528F2">
      <w:pPr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F528F2">
        <w:rPr>
          <w:rFonts w:ascii="Times New Roman" w:hAnsi="Times New Roman"/>
          <w:b/>
          <w:bCs/>
          <w:i/>
          <w:iCs/>
        </w:rPr>
        <w:t>j</w:t>
      </w:r>
      <w:r w:rsidRPr="00F528F2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F528F2">
        <w:rPr>
          <w:rFonts w:ascii="Times New Roman" w:hAnsi="Times New Roman"/>
          <w:b/>
          <w:i/>
        </w:rPr>
        <w:t>j</w:t>
      </w:r>
      <w:r w:rsidRPr="00F528F2">
        <w:rPr>
          <w:rFonts w:ascii="Times New Roman" w:hAnsi="Times New Roman"/>
          <w:b/>
        </w:rPr>
        <w:t xml:space="preserve"> </w:t>
      </w:r>
      <w:r w:rsidRPr="00F528F2">
        <w:rPr>
          <w:rFonts w:ascii="Times New Roman" w:hAnsi="Times New Roman"/>
        </w:rPr>
        <w:t xml:space="preserve">= 1, 2, 3, 4, 5, 6); </w:t>
      </w:r>
    </w:p>
    <w:p w14:paraId="081BA25D" w14:textId="77777777" w:rsidR="00F528F2" w:rsidRPr="00F528F2" w:rsidRDefault="00F528F2" w:rsidP="00F528F2">
      <w:pPr>
        <w:keepNext/>
        <w:autoSpaceDE w:val="0"/>
        <w:autoSpaceDN w:val="0"/>
        <w:spacing w:after="0"/>
        <w:ind w:right="142"/>
        <w:jc w:val="both"/>
        <w:rPr>
          <w:rStyle w:val="a6"/>
          <w:rFonts w:ascii="Times New Roman" w:hAnsi="Times New Roman"/>
        </w:rPr>
      </w:pPr>
      <w:r w:rsidRPr="00F528F2">
        <w:rPr>
          <w:rFonts w:ascii="Times New Roman" w:hAnsi="Times New Roman"/>
          <w:b/>
          <w:lang w:val="en-US"/>
        </w:rPr>
        <w:t>S</w:t>
      </w:r>
      <w:r w:rsidRPr="00F528F2">
        <w:rPr>
          <w:rFonts w:ascii="Times New Roman" w:hAnsi="Times New Roman"/>
          <w:b/>
          <w:i/>
          <w:iCs/>
        </w:rPr>
        <w:t>(0)</w:t>
      </w:r>
      <w:r w:rsidRPr="00F528F2">
        <w:rPr>
          <w:rFonts w:ascii="Times New Roman" w:hAnsi="Times New Roman"/>
          <w:i/>
          <w:iCs/>
        </w:rPr>
        <w:t xml:space="preserve"> </w:t>
      </w:r>
      <w:r w:rsidRPr="00F528F2">
        <w:rPr>
          <w:rFonts w:ascii="Times New Roman" w:hAnsi="Times New Roman"/>
          <w:color w:val="00000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27306CB4" w14:textId="77777777" w:rsidR="00F528F2" w:rsidRPr="00F528F2" w:rsidRDefault="00F528F2" w:rsidP="00F528F2">
      <w:pPr>
        <w:keepNext/>
        <w:autoSpaceDE w:val="0"/>
        <w:autoSpaceDN w:val="0"/>
        <w:spacing w:after="0"/>
        <w:ind w:right="142"/>
        <w:jc w:val="both"/>
        <w:rPr>
          <w:rFonts w:ascii="Times New Roman" w:hAnsi="Times New Roman"/>
          <w:color w:val="000000"/>
        </w:rPr>
      </w:pPr>
      <w:r w:rsidRPr="00F528F2">
        <w:rPr>
          <w:rFonts w:ascii="Times New Roman" w:hAnsi="Times New Roman"/>
          <w:b/>
          <w:lang w:val="en-US"/>
        </w:rPr>
        <w:t>S</w:t>
      </w:r>
      <w:r w:rsidRPr="00F528F2">
        <w:rPr>
          <w:rFonts w:ascii="Times New Roman" w:hAnsi="Times New Roman"/>
          <w:b/>
          <w:i/>
          <w:iCs/>
        </w:rPr>
        <w:t>(</w:t>
      </w:r>
      <w:r w:rsidRPr="00F528F2">
        <w:rPr>
          <w:rFonts w:ascii="Times New Roman" w:hAnsi="Times New Roman"/>
          <w:b/>
          <w:i/>
          <w:iCs/>
          <w:lang w:val="en-US"/>
        </w:rPr>
        <w:t>j</w:t>
      </w:r>
      <w:r w:rsidRPr="00F528F2">
        <w:rPr>
          <w:rFonts w:ascii="Times New Roman" w:hAnsi="Times New Roman"/>
          <w:b/>
          <w:i/>
          <w:iCs/>
        </w:rPr>
        <w:t>)</w:t>
      </w:r>
      <w:r w:rsidRPr="00F528F2">
        <w:rPr>
          <w:rFonts w:ascii="Times New Roman" w:hAnsi="Times New Roman"/>
          <w:color w:val="000000"/>
        </w:rPr>
        <w:t xml:space="preserve"> – значение Референсного актива, как оно определено в Источнике цены,</w:t>
      </w:r>
      <w:r w:rsidRPr="00F528F2">
        <w:rPr>
          <w:rFonts w:ascii="Times New Roman" w:hAnsi="Times New Roman"/>
          <w:i/>
          <w:iCs/>
          <w:color w:val="000000"/>
        </w:rPr>
        <w:t xml:space="preserve"> </w:t>
      </w:r>
      <w:r w:rsidRPr="00F528F2">
        <w:rPr>
          <w:rFonts w:ascii="Times New Roman" w:hAnsi="Times New Roman"/>
          <w:color w:val="000000"/>
        </w:rPr>
        <w:t xml:space="preserve">по состоянию на Дату определения дополнительного дохода </w:t>
      </w:r>
      <w:r w:rsidRPr="00F528F2">
        <w:rPr>
          <w:rFonts w:ascii="Times New Roman" w:hAnsi="Times New Roman"/>
          <w:i/>
          <w:iCs/>
          <w:color w:val="000000"/>
        </w:rPr>
        <w:t>(</w:t>
      </w:r>
      <w:r w:rsidRPr="00F528F2">
        <w:rPr>
          <w:rFonts w:ascii="Times New Roman" w:hAnsi="Times New Roman"/>
          <w:i/>
          <w:iCs/>
          <w:color w:val="000000"/>
          <w:lang w:val="en-US"/>
        </w:rPr>
        <w:t>j</w:t>
      </w:r>
      <w:r w:rsidRPr="00F528F2">
        <w:rPr>
          <w:rFonts w:ascii="Times New Roman" w:hAnsi="Times New Roman"/>
          <w:i/>
          <w:iCs/>
          <w:color w:val="000000"/>
        </w:rPr>
        <w:t>)</w:t>
      </w:r>
      <w:r w:rsidRPr="00F528F2">
        <w:rPr>
          <w:rFonts w:ascii="Times New Roman" w:hAnsi="Times New Roman"/>
          <w:color w:val="000000"/>
        </w:rPr>
        <w:t xml:space="preserve">. </w:t>
      </w:r>
    </w:p>
    <w:p w14:paraId="07C70199" w14:textId="77777777" w:rsidR="00F528F2" w:rsidRPr="00F528F2" w:rsidRDefault="00F528F2" w:rsidP="00F528F2">
      <w:pPr>
        <w:keepNext/>
        <w:autoSpaceDE w:val="0"/>
        <w:autoSpaceDN w:val="0"/>
        <w:spacing w:after="0"/>
        <w:ind w:right="142"/>
        <w:jc w:val="both"/>
        <w:rPr>
          <w:rFonts w:ascii="Times New Roman" w:hAnsi="Times New Roman"/>
          <w:bCs/>
          <w:i/>
          <w:iCs/>
        </w:rPr>
      </w:pPr>
      <w:r w:rsidRPr="00F528F2">
        <w:rPr>
          <w:rFonts w:ascii="Times New Roman" w:hAnsi="Times New Roman"/>
          <w:b/>
          <w:i/>
          <w:color w:val="000000"/>
          <w:lang w:val="en-US"/>
        </w:rPr>
        <w:t>FX</w:t>
      </w:r>
      <w:r w:rsidRPr="00F528F2">
        <w:rPr>
          <w:rFonts w:ascii="Times New Roman" w:hAnsi="Times New Roman"/>
          <w:color w:val="000000"/>
        </w:rPr>
        <w:t xml:space="preserve"> – валютный множитель. Определяется как </w:t>
      </w:r>
      <w:r w:rsidRPr="00F528F2">
        <w:rPr>
          <w:rFonts w:ascii="Times New Roman" w:hAnsi="Times New Roman"/>
          <w:bCs/>
          <w:i/>
          <w:iCs/>
          <w:lang w:val="en-US"/>
        </w:rPr>
        <w:t>USDRUB</w:t>
      </w:r>
      <w:r w:rsidRPr="00F528F2">
        <w:rPr>
          <w:rFonts w:ascii="Times New Roman" w:hAnsi="Times New Roman"/>
          <w:bCs/>
          <w:i/>
          <w:iCs/>
        </w:rPr>
        <w:t>(</w:t>
      </w:r>
      <w:r w:rsidRPr="00F528F2">
        <w:rPr>
          <w:rFonts w:ascii="Times New Roman" w:hAnsi="Times New Roman"/>
          <w:bCs/>
          <w:i/>
          <w:iCs/>
          <w:lang w:val="en-US"/>
        </w:rPr>
        <w:t>j</w:t>
      </w:r>
      <w:r w:rsidRPr="00F528F2">
        <w:rPr>
          <w:rFonts w:ascii="Times New Roman" w:hAnsi="Times New Roman"/>
          <w:bCs/>
          <w:i/>
          <w:iCs/>
        </w:rPr>
        <w:t>)/</w:t>
      </w:r>
      <w:r w:rsidRPr="00F528F2">
        <w:rPr>
          <w:rFonts w:ascii="Times New Roman" w:hAnsi="Times New Roman"/>
          <w:bCs/>
          <w:i/>
          <w:iCs/>
          <w:lang w:val="en-US"/>
        </w:rPr>
        <w:t>USDRUB</w:t>
      </w:r>
      <w:r w:rsidRPr="00F528F2">
        <w:rPr>
          <w:rFonts w:ascii="Times New Roman" w:hAnsi="Times New Roman"/>
          <w:bCs/>
          <w:i/>
          <w:iCs/>
        </w:rPr>
        <w:t xml:space="preserve">(0), </w:t>
      </w:r>
      <w:r w:rsidRPr="00F528F2">
        <w:rPr>
          <w:rFonts w:ascii="Times New Roman" w:hAnsi="Times New Roman"/>
          <w:bCs/>
          <w:iCs/>
        </w:rPr>
        <w:t>где:</w:t>
      </w:r>
    </w:p>
    <w:p w14:paraId="7894F3A4" w14:textId="77777777" w:rsidR="00F528F2" w:rsidRPr="00F528F2" w:rsidRDefault="00F528F2" w:rsidP="00F528F2">
      <w:pPr>
        <w:keepNext/>
        <w:autoSpaceDE w:val="0"/>
        <w:autoSpaceDN w:val="0"/>
        <w:spacing w:after="0"/>
        <w:ind w:right="142"/>
        <w:jc w:val="both"/>
        <w:rPr>
          <w:rFonts w:ascii="Times New Roman" w:hAnsi="Times New Roman"/>
          <w:bCs/>
          <w:i/>
          <w:iCs/>
        </w:rPr>
      </w:pPr>
      <w:r w:rsidRPr="00F528F2">
        <w:rPr>
          <w:rFonts w:ascii="Times New Roman" w:hAnsi="Times New Roman"/>
          <w:bCs/>
          <w:i/>
          <w:iCs/>
          <w:lang w:val="en-US"/>
        </w:rPr>
        <w:t>USDRUB</w:t>
      </w:r>
      <w:r w:rsidRPr="00F528F2">
        <w:rPr>
          <w:rFonts w:ascii="Times New Roman" w:hAnsi="Times New Roman"/>
          <w:bCs/>
          <w:i/>
          <w:iCs/>
        </w:rPr>
        <w:t>(</w:t>
      </w:r>
      <w:r w:rsidRPr="00F528F2">
        <w:rPr>
          <w:rFonts w:ascii="Times New Roman" w:hAnsi="Times New Roman"/>
          <w:bCs/>
          <w:i/>
          <w:iCs/>
          <w:lang w:val="en-US"/>
        </w:rPr>
        <w:t>j</w:t>
      </w:r>
      <w:r w:rsidRPr="00F528F2">
        <w:rPr>
          <w:rFonts w:ascii="Times New Roman" w:hAnsi="Times New Roman"/>
          <w:bCs/>
          <w:i/>
          <w:iCs/>
        </w:rPr>
        <w:t xml:space="preserve">) – </w:t>
      </w:r>
      <w:r w:rsidRPr="00F528F2">
        <w:rPr>
          <w:rFonts w:ascii="Times New Roman" w:hAnsi="Times New Roman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F528F2">
        <w:rPr>
          <w:rFonts w:ascii="Times New Roman" w:hAnsi="Times New Roman"/>
          <w:i/>
          <w:lang w:val="en-US"/>
        </w:rPr>
        <w:t>j</w:t>
      </w:r>
      <w:r w:rsidRPr="00F528F2">
        <w:rPr>
          <w:rFonts w:ascii="Times New Roman" w:hAnsi="Times New Roman"/>
          <w:i/>
        </w:rPr>
        <w:t>)</w:t>
      </w:r>
      <w:r w:rsidRPr="00F528F2">
        <w:rPr>
          <w:rFonts w:ascii="Times New Roman" w:hAnsi="Times New Roman"/>
        </w:rPr>
        <w:t>;</w:t>
      </w:r>
    </w:p>
    <w:p w14:paraId="0553C91A" w14:textId="77777777" w:rsidR="00F528F2" w:rsidRPr="00F528F2" w:rsidRDefault="00F528F2" w:rsidP="00F528F2">
      <w:pPr>
        <w:spacing w:after="0"/>
        <w:jc w:val="both"/>
        <w:rPr>
          <w:rFonts w:ascii="Times New Roman" w:hAnsi="Times New Roman"/>
        </w:rPr>
      </w:pPr>
      <w:r w:rsidRPr="00F528F2">
        <w:rPr>
          <w:rFonts w:ascii="Times New Roman" w:hAnsi="Times New Roman"/>
          <w:bCs/>
          <w:i/>
          <w:iCs/>
          <w:lang w:val="en-US"/>
        </w:rPr>
        <w:t>USDRUB</w:t>
      </w:r>
      <w:r w:rsidRPr="00F528F2">
        <w:rPr>
          <w:rFonts w:ascii="Times New Roman" w:hAnsi="Times New Roman"/>
          <w:bCs/>
          <w:i/>
          <w:iCs/>
        </w:rPr>
        <w:t xml:space="preserve">(0) – </w:t>
      </w:r>
      <w:r w:rsidRPr="00F528F2">
        <w:rPr>
          <w:rFonts w:ascii="Times New Roman" w:hAnsi="Times New Roman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7A569AEC" w14:textId="77777777" w:rsidR="00F528F2" w:rsidRPr="00F528F2" w:rsidRDefault="00F528F2" w:rsidP="00F528F2">
      <w:pPr>
        <w:spacing w:after="0"/>
        <w:jc w:val="both"/>
        <w:rPr>
          <w:rFonts w:ascii="Times New Roman" w:hAnsi="Times New Roman"/>
        </w:rPr>
      </w:pPr>
      <w:r w:rsidRPr="00F528F2">
        <w:rPr>
          <w:rFonts w:ascii="Times New Roman" w:hAnsi="Times New Roman"/>
          <w:b/>
          <w:bCs/>
          <w:i/>
          <w:iCs/>
        </w:rPr>
        <w:t>Торговый день</w:t>
      </w:r>
      <w:r w:rsidRPr="00F528F2">
        <w:rPr>
          <w:rFonts w:ascii="Times New Roman" w:hAnsi="Times New Roman"/>
        </w:rPr>
        <w:t xml:space="preserve"> – каждый день, по состоянию на который осуществляется расчет значения Референсного актива.</w:t>
      </w:r>
    </w:p>
    <w:p w14:paraId="67823D94" w14:textId="77777777" w:rsidR="00F528F2" w:rsidRPr="00F528F2" w:rsidRDefault="00F528F2" w:rsidP="00F528F2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bCs/>
          <w:iCs/>
        </w:rPr>
      </w:pPr>
      <w:r w:rsidRPr="00F528F2">
        <w:rPr>
          <w:rFonts w:ascii="Times New Roman" w:hAnsi="Times New Roman"/>
          <w:b/>
          <w:bCs/>
          <w:i/>
          <w:iCs/>
        </w:rPr>
        <w:t>Дата определения</w:t>
      </w:r>
      <w:r w:rsidRPr="00F528F2">
        <w:rPr>
          <w:rFonts w:ascii="Times New Roman" w:hAnsi="Times New Roman"/>
          <w:bCs/>
          <w:iCs/>
        </w:rPr>
        <w:t xml:space="preserve"> </w:t>
      </w:r>
      <w:r w:rsidRPr="00F528F2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F528F2">
        <w:rPr>
          <w:rFonts w:ascii="Times New Roman" w:hAnsi="Times New Roman"/>
          <w:bCs/>
          <w:iCs/>
        </w:rPr>
        <w:t xml:space="preserve"> - 5-ый (Пятый) Торговый день, предшествующий Дате досрочного погашения. </w:t>
      </w:r>
      <w:r w:rsidRPr="00F528F2">
        <w:rPr>
          <w:rFonts w:ascii="Times New Roman" w:hAnsi="Times New Roman"/>
          <w:color w:val="00000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F528F2">
        <w:rPr>
          <w:rFonts w:ascii="Times New Roman" w:hAnsi="Times New Roman"/>
          <w:bCs/>
          <w:iCs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A813BB3" w14:textId="77777777" w:rsidR="00F528F2" w:rsidRPr="00F528F2" w:rsidRDefault="00F528F2" w:rsidP="00F528F2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bCs/>
          <w:iCs/>
        </w:rPr>
      </w:pPr>
    </w:p>
    <w:p w14:paraId="1ADBE8D8" w14:textId="77777777" w:rsidR="00F528F2" w:rsidRPr="00F528F2" w:rsidRDefault="00F528F2" w:rsidP="00F528F2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color w:val="000000"/>
        </w:rPr>
      </w:pPr>
      <w:r w:rsidRPr="00F528F2">
        <w:rPr>
          <w:rFonts w:ascii="Times New Roman" w:hAnsi="Times New Roman"/>
          <w:b/>
          <w:bCs/>
          <w:i/>
          <w:color w:val="000000"/>
        </w:rPr>
        <w:t>Характеристики Референсного актива</w:t>
      </w:r>
    </w:p>
    <w:tbl>
      <w:tblPr>
        <w:tblStyle w:val="TableGridLight1"/>
        <w:tblW w:w="9345" w:type="dxa"/>
        <w:tblInd w:w="576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F528F2" w:rsidRPr="00F528F2" w14:paraId="6C37DCDA" w14:textId="77777777" w:rsidTr="00FF2BD4">
        <w:tc>
          <w:tcPr>
            <w:tcW w:w="2830" w:type="dxa"/>
          </w:tcPr>
          <w:p w14:paraId="01805D65" w14:textId="77777777" w:rsidR="00F528F2" w:rsidRPr="00F528F2" w:rsidRDefault="00F528F2" w:rsidP="00F528F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F528F2">
              <w:rPr>
                <w:rFonts w:ascii="Times New Roman" w:hAnsi="Times New Roman" w:cs="Times New Roman"/>
                <w:bCs/>
                <w:color w:val="000000"/>
              </w:rPr>
              <w:t xml:space="preserve">Наименование: </w:t>
            </w:r>
          </w:p>
        </w:tc>
        <w:tc>
          <w:tcPr>
            <w:tcW w:w="6515" w:type="dxa"/>
          </w:tcPr>
          <w:p w14:paraId="348BA4A3" w14:textId="77777777" w:rsidR="00F528F2" w:rsidRPr="00F528F2" w:rsidRDefault="00F528F2" w:rsidP="00F528F2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</w:rPr>
            </w:pPr>
            <w:r w:rsidRPr="00F528F2">
              <w:rPr>
                <w:rFonts w:ascii="Times New Roman" w:hAnsi="Times New Roman" w:cs="Times New Roman"/>
                <w:lang w:val="en-US"/>
              </w:rPr>
              <w:t xml:space="preserve">ВТБ Капитал </w:t>
            </w:r>
            <w:r w:rsidRPr="00F528F2">
              <w:rPr>
                <w:rFonts w:ascii="Times New Roman" w:hAnsi="Times New Roman" w:cs="Times New Roman"/>
              </w:rPr>
              <w:t>Полупроводники 10</w:t>
            </w:r>
          </w:p>
        </w:tc>
      </w:tr>
      <w:tr w:rsidR="00F528F2" w:rsidRPr="00F528F2" w14:paraId="3952E5E5" w14:textId="77777777" w:rsidTr="00FF2BD4">
        <w:tc>
          <w:tcPr>
            <w:tcW w:w="2830" w:type="dxa"/>
          </w:tcPr>
          <w:p w14:paraId="36208228" w14:textId="77777777" w:rsidR="00F528F2" w:rsidRPr="00F528F2" w:rsidRDefault="00F528F2" w:rsidP="00F528F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F528F2">
              <w:rPr>
                <w:rFonts w:ascii="Times New Roman" w:hAnsi="Times New Roman" w:cs="Times New Roman"/>
                <w:color w:val="00000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182E0A6E" w14:textId="77777777" w:rsidR="00F528F2" w:rsidRPr="00F528F2" w:rsidRDefault="00687F42" w:rsidP="00F528F2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</w:rPr>
            </w:pPr>
            <w:hyperlink r:id="rId8" w:history="1">
              <w:r w:rsidR="00F528F2" w:rsidRPr="00F528F2">
                <w:rPr>
                  <w:rStyle w:val="a6"/>
                  <w:rFonts w:ascii="Times New Roman" w:hAnsi="Times New Roman"/>
                </w:rPr>
                <w:t>https://index.vtbcapital.ru/VTBSEM10/</w:t>
              </w:r>
            </w:hyperlink>
          </w:p>
        </w:tc>
      </w:tr>
    </w:tbl>
    <w:p w14:paraId="3C4A440E" w14:textId="77777777" w:rsidR="00F528F2" w:rsidRPr="00F528F2" w:rsidRDefault="00F528F2" w:rsidP="00F528F2">
      <w:pPr>
        <w:widowControl w:val="0"/>
        <w:spacing w:after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F528F2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82199F7" w14:textId="77777777" w:rsidR="00F528F2" w:rsidRPr="00F528F2" w:rsidRDefault="00F528F2" w:rsidP="00F528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Cs/>
        </w:rPr>
      </w:pPr>
      <w:r w:rsidRPr="00F528F2">
        <w:rPr>
          <w:rFonts w:ascii="Times New Roman" w:hAnsi="Times New Roman"/>
          <w:bCs/>
          <w:i/>
          <w:iCs/>
        </w:rPr>
        <w:t>ДД (руб.)</w:t>
      </w:r>
      <w:r w:rsidRPr="00F528F2">
        <w:rPr>
          <w:rFonts w:ascii="Times New Roman" w:hAnsi="Times New Roman"/>
          <w:bCs/>
          <w:iCs/>
        </w:rPr>
        <w:t xml:space="preserve"> = </w:t>
      </w:r>
      <w:r w:rsidRPr="00F528F2">
        <w:rPr>
          <w:rFonts w:ascii="Times New Roman" w:hAnsi="Times New Roman"/>
          <w:bCs/>
          <w:i/>
          <w:iCs/>
        </w:rPr>
        <w:t>Nom ×</w:t>
      </w:r>
      <w:r w:rsidRPr="00F528F2">
        <w:rPr>
          <w:rFonts w:ascii="Times New Roman" w:hAnsi="Times New Roman"/>
          <w:i/>
        </w:rPr>
        <w:t xml:space="preserve"> </w:t>
      </w:r>
      <w:r w:rsidRPr="00F528F2">
        <w:rPr>
          <w:rFonts w:ascii="Times New Roman" w:hAnsi="Times New Roman"/>
          <w:bCs/>
          <w:i/>
          <w:iCs/>
        </w:rPr>
        <w:t>Ставка дополнительного дохода(</w:t>
      </w:r>
      <w:r w:rsidRPr="00F528F2">
        <w:rPr>
          <w:rFonts w:ascii="Times New Roman" w:hAnsi="Times New Roman"/>
          <w:bCs/>
          <w:i/>
          <w:iCs/>
          <w:lang w:val="en-US"/>
        </w:rPr>
        <w:t>j</w:t>
      </w:r>
      <w:r w:rsidRPr="00F528F2">
        <w:rPr>
          <w:rFonts w:ascii="Times New Roman" w:hAnsi="Times New Roman"/>
          <w:bCs/>
          <w:i/>
          <w:iCs/>
        </w:rPr>
        <w:t>)</w:t>
      </w:r>
      <w:r w:rsidRPr="00F528F2">
        <w:rPr>
          <w:rFonts w:ascii="Times New Roman" w:hAnsi="Times New Roman"/>
          <w:bCs/>
          <w:iCs/>
        </w:rPr>
        <w:t>, где</w:t>
      </w:r>
    </w:p>
    <w:p w14:paraId="0C1C5A25" w14:textId="77777777" w:rsidR="00F528F2" w:rsidRPr="00F528F2" w:rsidRDefault="00F528F2" w:rsidP="00F528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</w:rPr>
      </w:pPr>
      <w:r w:rsidRPr="00F528F2">
        <w:rPr>
          <w:rFonts w:ascii="Times New Roman" w:hAnsi="Times New Roman"/>
          <w:bCs/>
          <w:i/>
          <w:iCs/>
        </w:rPr>
        <w:lastRenderedPageBreak/>
        <w:t>Ставка дополнительного дохода(</w:t>
      </w:r>
      <w:r w:rsidRPr="00F528F2">
        <w:rPr>
          <w:rFonts w:ascii="Times New Roman" w:hAnsi="Times New Roman"/>
          <w:bCs/>
          <w:i/>
          <w:iCs/>
          <w:lang w:val="en-US"/>
        </w:rPr>
        <w:t>j</w:t>
      </w:r>
      <w:r w:rsidRPr="00F528F2">
        <w:rPr>
          <w:rFonts w:ascii="Times New Roman" w:hAnsi="Times New Roman"/>
          <w:bCs/>
          <w:i/>
          <w:iCs/>
        </w:rPr>
        <w:t>)</w:t>
      </w:r>
      <w:r w:rsidRPr="00F528F2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6BB06DF" w14:textId="77777777" w:rsidR="00F528F2" w:rsidRPr="00F528F2" w:rsidRDefault="00F528F2" w:rsidP="00F528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</w:rPr>
      </w:pPr>
      <w:r w:rsidRPr="00F528F2">
        <w:rPr>
          <w:rFonts w:ascii="Times New Roman" w:hAnsi="Times New Roman"/>
          <w:bCs/>
          <w:i/>
          <w:iCs/>
        </w:rPr>
        <w:t>Nom</w:t>
      </w:r>
      <w:r w:rsidRPr="00F528F2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0037327" w14:textId="77777777" w:rsidR="00F528F2" w:rsidRPr="00F528F2" w:rsidRDefault="00F528F2" w:rsidP="00F528F2">
      <w:pPr>
        <w:widowControl w:val="0"/>
        <w:tabs>
          <w:tab w:val="left" w:pos="284"/>
        </w:tabs>
        <w:spacing w:after="0"/>
        <w:ind w:right="-1"/>
        <w:jc w:val="both"/>
        <w:rPr>
          <w:rFonts w:ascii="Times New Roman" w:hAnsi="Times New Roman"/>
          <w:bCs/>
          <w:iCs/>
        </w:rPr>
      </w:pPr>
      <w:r w:rsidRPr="00F528F2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bookmarkEnd w:id="0"/>
    <w:bookmarkEnd w:id="1"/>
    <w:bookmarkEnd w:id="2"/>
    <w:p w14:paraId="56AC823B" w14:textId="77777777" w:rsidR="00024552" w:rsidRDefault="00024552" w:rsidP="000245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</w:rPr>
      </w:pPr>
    </w:p>
    <w:sectPr w:rsidR="00024552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6BC6" w14:textId="77777777" w:rsidR="00687F42" w:rsidRDefault="00687F42" w:rsidP="0053664B">
      <w:pPr>
        <w:spacing w:after="0" w:line="240" w:lineRule="auto"/>
      </w:pPr>
      <w:r>
        <w:separator/>
      </w:r>
    </w:p>
  </w:endnote>
  <w:endnote w:type="continuationSeparator" w:id="0">
    <w:p w14:paraId="56CE8AFF" w14:textId="77777777" w:rsidR="00687F42" w:rsidRDefault="00687F4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A4E551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863C8">
      <w:rPr>
        <w:noProof/>
      </w:rPr>
      <w:t>10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D73E9" w14:textId="77777777" w:rsidR="00687F42" w:rsidRDefault="00687F42" w:rsidP="0053664B">
      <w:pPr>
        <w:spacing w:after="0" w:line="240" w:lineRule="auto"/>
      </w:pPr>
      <w:r>
        <w:separator/>
      </w:r>
    </w:p>
  </w:footnote>
  <w:footnote w:type="continuationSeparator" w:id="0">
    <w:p w14:paraId="6F83ABAA" w14:textId="77777777" w:rsidR="00687F42" w:rsidRDefault="00687F4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863C8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29DC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87F42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38DD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8EE096F-58B7-46E7-87A1-4BA4B080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SEM10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626E-121B-4CD3-808B-6ECD5A16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4841</Words>
  <Characters>27595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2021-09-29T12:24:00Z</dcterms:created>
  <dcterms:modified xsi:type="dcterms:W3CDTF">2021-09-29T12:24:00Z</dcterms:modified>
</cp:coreProperties>
</file>